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D7C0F" w14:textId="58583EAE" w:rsidR="002021CA" w:rsidRDefault="002021CA" w:rsidP="002021CA">
      <w:pPr>
        <w:spacing w:before="161" w:after="161" w:line="240" w:lineRule="auto"/>
        <w:jc w:val="center"/>
        <w:outlineLvl w:val="0"/>
        <w:rPr>
          <w:rFonts w:ascii="inherit" w:eastAsia="Times New Roman" w:hAnsi="inherit" w:cs="Segoe UI"/>
          <w:color w:val="212529"/>
          <w:kern w:val="36"/>
          <w:sz w:val="48"/>
          <w:szCs w:val="48"/>
          <w:lang w:eastAsia="en-GB"/>
        </w:rPr>
      </w:pPr>
      <w:proofErr w:type="spellStart"/>
      <w:r>
        <w:rPr>
          <w:rFonts w:ascii="inherit" w:eastAsia="Times New Roman" w:hAnsi="inherit" w:cs="Segoe UI"/>
          <w:color w:val="212529"/>
          <w:kern w:val="36"/>
          <w:sz w:val="48"/>
          <w:szCs w:val="48"/>
          <w:lang w:eastAsia="en-GB"/>
        </w:rPr>
        <w:t>Watchfield</w:t>
      </w:r>
      <w:proofErr w:type="spellEnd"/>
      <w:r>
        <w:rPr>
          <w:rFonts w:ascii="inherit" w:eastAsia="Times New Roman" w:hAnsi="inherit" w:cs="Segoe UI"/>
          <w:color w:val="212529"/>
          <w:kern w:val="36"/>
          <w:sz w:val="48"/>
          <w:szCs w:val="48"/>
          <w:lang w:eastAsia="en-GB"/>
        </w:rPr>
        <w:t xml:space="preserve"> Village Hall CIO</w:t>
      </w:r>
    </w:p>
    <w:p w14:paraId="025A0FC1" w14:textId="5545A450" w:rsidR="00763A40" w:rsidRPr="00763A40" w:rsidRDefault="00763A40" w:rsidP="002021CA">
      <w:pPr>
        <w:spacing w:before="161" w:after="161" w:line="240" w:lineRule="auto"/>
        <w:jc w:val="center"/>
        <w:outlineLvl w:val="0"/>
        <w:rPr>
          <w:rFonts w:ascii="inherit" w:eastAsia="Times New Roman" w:hAnsi="inherit" w:cs="Segoe UI"/>
          <w:color w:val="212529"/>
          <w:kern w:val="36"/>
          <w:sz w:val="48"/>
          <w:szCs w:val="48"/>
          <w:lang w:eastAsia="en-GB"/>
        </w:rPr>
      </w:pPr>
      <w:r w:rsidRPr="00763A40">
        <w:rPr>
          <w:rFonts w:ascii="inherit" w:eastAsia="Times New Roman" w:hAnsi="inherit" w:cs="Segoe UI"/>
          <w:color w:val="212529"/>
          <w:kern w:val="36"/>
          <w:sz w:val="48"/>
          <w:szCs w:val="48"/>
          <w:lang w:eastAsia="en-GB"/>
        </w:rPr>
        <w:t>Complaints Policy</w:t>
      </w:r>
    </w:p>
    <w:p w14:paraId="541B228C" w14:textId="77777777"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b/>
          <w:bCs/>
          <w:color w:val="212529"/>
          <w:sz w:val="24"/>
          <w:szCs w:val="24"/>
          <w:lang w:eastAsia="en-GB"/>
        </w:rPr>
        <w:t>Complaints Policy </w:t>
      </w:r>
    </w:p>
    <w:p w14:paraId="300940FC" w14:textId="071E7D4C" w:rsidR="00763A40" w:rsidRPr="00763A40" w:rsidRDefault="002021CA" w:rsidP="00763A40">
      <w:pPr>
        <w:spacing w:after="360" w:line="240" w:lineRule="auto"/>
        <w:rPr>
          <w:rFonts w:ascii="Segoe UI" w:eastAsia="Times New Roman" w:hAnsi="Segoe UI" w:cs="Segoe UI"/>
          <w:color w:val="212529"/>
          <w:sz w:val="24"/>
          <w:szCs w:val="24"/>
          <w:lang w:eastAsia="en-GB"/>
        </w:rPr>
      </w:pPr>
      <w:proofErr w:type="spellStart"/>
      <w:r>
        <w:rPr>
          <w:rFonts w:ascii="Segoe UI" w:eastAsia="Times New Roman" w:hAnsi="Segoe UI" w:cs="Segoe UI"/>
          <w:color w:val="212529"/>
          <w:sz w:val="24"/>
          <w:szCs w:val="24"/>
          <w:lang w:eastAsia="en-GB"/>
        </w:rPr>
        <w:t>Watchfield</w:t>
      </w:r>
      <w:proofErr w:type="spellEnd"/>
      <w:r w:rsidR="00763A40" w:rsidRPr="00763A40">
        <w:rPr>
          <w:rFonts w:ascii="Segoe UI" w:eastAsia="Times New Roman" w:hAnsi="Segoe UI" w:cs="Segoe UI"/>
          <w:color w:val="212529"/>
          <w:sz w:val="24"/>
          <w:szCs w:val="24"/>
          <w:lang w:eastAsia="en-GB"/>
        </w:rPr>
        <w:t xml:space="preserve"> Village Hall views complaints as an opportunity to learn and improve for the future, as well as a chance to put things right for the person or organisation that has made the complaint.</w:t>
      </w:r>
      <w:r w:rsidR="00763A40" w:rsidRPr="00763A40">
        <w:rPr>
          <w:rFonts w:ascii="Segoe UI" w:eastAsia="Times New Roman" w:hAnsi="Segoe UI" w:cs="Segoe UI"/>
          <w:color w:val="212529"/>
          <w:sz w:val="24"/>
          <w:szCs w:val="24"/>
          <w:lang w:eastAsia="en-GB"/>
        </w:rPr>
        <w:br/>
        <w:t>Our policy is – </w:t>
      </w:r>
    </w:p>
    <w:p w14:paraId="6E0ED225" w14:textId="77777777" w:rsidR="00763A40" w:rsidRPr="00763A40" w:rsidRDefault="00763A40" w:rsidP="00763A40">
      <w:pPr>
        <w:numPr>
          <w:ilvl w:val="0"/>
          <w:numId w:val="1"/>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To provide a fair complaints procedure that is clear and easy to use for anyone wishing to make a complaint.</w:t>
      </w:r>
    </w:p>
    <w:p w14:paraId="49A0C409" w14:textId="77777777" w:rsidR="00763A40" w:rsidRPr="00763A40" w:rsidRDefault="00763A40" w:rsidP="00763A40">
      <w:pPr>
        <w:numPr>
          <w:ilvl w:val="0"/>
          <w:numId w:val="1"/>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To publicise the existence of our complaints procedure so that people know how to contact us to make a complaint. </w:t>
      </w:r>
    </w:p>
    <w:p w14:paraId="378D6B01" w14:textId="64060B8E" w:rsidR="00763A40" w:rsidRPr="00763A40" w:rsidRDefault="00763A40" w:rsidP="00763A40">
      <w:pPr>
        <w:numPr>
          <w:ilvl w:val="0"/>
          <w:numId w:val="1"/>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 xml:space="preserve">To make sure everyone at </w:t>
      </w:r>
      <w:proofErr w:type="spellStart"/>
      <w:r w:rsidR="002021CA">
        <w:rPr>
          <w:rFonts w:ascii="Segoe UI" w:eastAsia="Times New Roman" w:hAnsi="Segoe UI" w:cs="Segoe UI"/>
          <w:color w:val="212529"/>
          <w:sz w:val="24"/>
          <w:szCs w:val="24"/>
          <w:lang w:eastAsia="en-GB"/>
        </w:rPr>
        <w:t>Watchfield</w:t>
      </w:r>
      <w:proofErr w:type="spellEnd"/>
      <w:r w:rsidRPr="00763A40">
        <w:rPr>
          <w:rFonts w:ascii="Segoe UI" w:eastAsia="Times New Roman" w:hAnsi="Segoe UI" w:cs="Segoe UI"/>
          <w:color w:val="212529"/>
          <w:sz w:val="24"/>
          <w:szCs w:val="24"/>
          <w:lang w:eastAsia="en-GB"/>
        </w:rPr>
        <w:t xml:space="preserve"> Village Hall knows what to do if a complaint is received.</w:t>
      </w:r>
    </w:p>
    <w:p w14:paraId="474EE81E" w14:textId="77777777" w:rsidR="00763A40" w:rsidRPr="00763A40" w:rsidRDefault="00763A40" w:rsidP="00763A40">
      <w:pPr>
        <w:numPr>
          <w:ilvl w:val="0"/>
          <w:numId w:val="1"/>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To make sure all complaints are investigated fairly and in a timely way.</w:t>
      </w:r>
    </w:p>
    <w:p w14:paraId="392BB02C" w14:textId="77777777" w:rsidR="00763A40" w:rsidRPr="00763A40" w:rsidRDefault="00763A40" w:rsidP="00763A40">
      <w:pPr>
        <w:numPr>
          <w:ilvl w:val="0"/>
          <w:numId w:val="1"/>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To make sure that complaints are, wherever possible, resolved and that relationships are repaired.</w:t>
      </w:r>
    </w:p>
    <w:p w14:paraId="5C1269B1" w14:textId="77777777" w:rsidR="00763A40" w:rsidRPr="00763A40" w:rsidRDefault="00763A40" w:rsidP="00763A40">
      <w:pPr>
        <w:numPr>
          <w:ilvl w:val="0"/>
          <w:numId w:val="1"/>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To gather information which helps us to improve what we do.</w:t>
      </w:r>
    </w:p>
    <w:p w14:paraId="496D7FBF" w14:textId="77777777"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Overall responsibility for this policy and its implementation lies with the Management Committee.  This policy is reviewed regularly and updated as required.</w:t>
      </w:r>
    </w:p>
    <w:p w14:paraId="08CA9111" w14:textId="40BBC86B"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b/>
          <w:bCs/>
          <w:color w:val="212529"/>
          <w:sz w:val="24"/>
          <w:szCs w:val="24"/>
          <w:lang w:eastAsia="en-GB"/>
        </w:rPr>
        <w:t>Definition of a Complaint</w:t>
      </w:r>
      <w:r w:rsidRPr="00763A40">
        <w:rPr>
          <w:rFonts w:ascii="Segoe UI" w:eastAsia="Times New Roman" w:hAnsi="Segoe UI" w:cs="Segoe UI"/>
          <w:color w:val="212529"/>
          <w:sz w:val="24"/>
          <w:szCs w:val="24"/>
          <w:lang w:eastAsia="en-GB"/>
        </w:rPr>
        <w:br/>
        <w:t xml:space="preserve">A complaint is any expression of dissatisfaction, whether justified or not, about any aspect of </w:t>
      </w:r>
      <w:proofErr w:type="spellStart"/>
      <w:r w:rsidR="002021CA">
        <w:rPr>
          <w:rFonts w:ascii="Segoe UI" w:eastAsia="Times New Roman" w:hAnsi="Segoe UI" w:cs="Segoe UI"/>
          <w:color w:val="212529"/>
          <w:sz w:val="24"/>
          <w:szCs w:val="24"/>
          <w:lang w:eastAsia="en-GB"/>
        </w:rPr>
        <w:t>Watchfield</w:t>
      </w:r>
      <w:proofErr w:type="spellEnd"/>
      <w:r w:rsidRPr="00763A40">
        <w:rPr>
          <w:rFonts w:ascii="Segoe UI" w:eastAsia="Times New Roman" w:hAnsi="Segoe UI" w:cs="Segoe UI"/>
          <w:color w:val="212529"/>
          <w:sz w:val="24"/>
          <w:szCs w:val="24"/>
          <w:lang w:eastAsia="en-GB"/>
        </w:rPr>
        <w:t xml:space="preserve"> Village Hall.  Complaints may come from any hirer, contractor or member of the local community and may be received by phone, by email or in writing.</w:t>
      </w:r>
    </w:p>
    <w:p w14:paraId="5E2BE203" w14:textId="77777777"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b/>
          <w:bCs/>
          <w:color w:val="212529"/>
          <w:sz w:val="24"/>
          <w:szCs w:val="24"/>
          <w:lang w:eastAsia="en-GB"/>
        </w:rPr>
        <w:t>Confidentiality</w:t>
      </w:r>
      <w:r w:rsidRPr="00763A40">
        <w:rPr>
          <w:rFonts w:ascii="Segoe UI" w:eastAsia="Times New Roman" w:hAnsi="Segoe UI" w:cs="Segoe UI"/>
          <w:color w:val="212529"/>
          <w:sz w:val="24"/>
          <w:szCs w:val="24"/>
          <w:lang w:eastAsia="en-GB"/>
        </w:rPr>
        <w:br/>
        <w:t>All complaint information will be handled sensitively, telling only those who need to know and following any relevant data protection requirements.</w:t>
      </w:r>
    </w:p>
    <w:p w14:paraId="548A66B4" w14:textId="5A05804E"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b/>
          <w:bCs/>
          <w:color w:val="212529"/>
          <w:sz w:val="24"/>
          <w:szCs w:val="24"/>
          <w:lang w:eastAsia="en-GB"/>
        </w:rPr>
        <w:t>Complaints Process</w:t>
      </w:r>
      <w:r w:rsidRPr="00763A40">
        <w:rPr>
          <w:rFonts w:ascii="Segoe UI" w:eastAsia="Times New Roman" w:hAnsi="Segoe UI" w:cs="Segoe UI"/>
          <w:color w:val="212529"/>
          <w:sz w:val="24"/>
          <w:szCs w:val="24"/>
          <w:lang w:eastAsia="en-GB"/>
        </w:rPr>
        <w:br/>
        <w:t xml:space="preserve">Complaints should initially be addressed to the Bookings Secretary, unless the complaint concerns the Bookings Secretary in which case proceed to Stage </w:t>
      </w:r>
      <w:r w:rsidR="00DF5C34">
        <w:rPr>
          <w:rFonts w:ascii="Segoe UI" w:eastAsia="Times New Roman" w:hAnsi="Segoe UI" w:cs="Segoe UI"/>
          <w:color w:val="212529"/>
          <w:sz w:val="24"/>
          <w:szCs w:val="24"/>
          <w:lang w:eastAsia="en-GB"/>
        </w:rPr>
        <w:t>Two</w:t>
      </w:r>
      <w:r w:rsidRPr="00763A40">
        <w:rPr>
          <w:rFonts w:ascii="Segoe UI" w:eastAsia="Times New Roman" w:hAnsi="Segoe UI" w:cs="Segoe UI"/>
          <w:color w:val="212529"/>
          <w:sz w:val="24"/>
          <w:szCs w:val="24"/>
          <w:lang w:eastAsia="en-GB"/>
        </w:rPr>
        <w:t>.  Contact can be made by telephone or email, details of which are shown below, or a letter can be posted in the mail box adjacent to the front door.</w:t>
      </w:r>
      <w:r w:rsidRPr="00763A40">
        <w:rPr>
          <w:rFonts w:ascii="Segoe UI" w:eastAsia="Times New Roman" w:hAnsi="Segoe UI" w:cs="Segoe UI"/>
          <w:color w:val="212529"/>
          <w:sz w:val="24"/>
          <w:szCs w:val="24"/>
          <w:lang w:eastAsia="en-GB"/>
        </w:rPr>
        <w:br/>
        <w:t>Telephone: 0</w:t>
      </w:r>
      <w:r w:rsidR="002021CA">
        <w:rPr>
          <w:rFonts w:ascii="Segoe UI" w:eastAsia="Times New Roman" w:hAnsi="Segoe UI" w:cs="Segoe UI"/>
          <w:color w:val="212529"/>
          <w:sz w:val="24"/>
          <w:szCs w:val="24"/>
          <w:lang w:eastAsia="en-GB"/>
        </w:rPr>
        <w:t>1793 782234</w:t>
      </w:r>
      <w:r w:rsidRPr="00763A40">
        <w:rPr>
          <w:rFonts w:ascii="Segoe UI" w:eastAsia="Times New Roman" w:hAnsi="Segoe UI" w:cs="Segoe UI"/>
          <w:color w:val="212529"/>
          <w:sz w:val="24"/>
          <w:szCs w:val="24"/>
          <w:lang w:eastAsia="en-GB"/>
        </w:rPr>
        <w:br/>
        <w:t xml:space="preserve">Email: </w:t>
      </w:r>
      <w:r w:rsidR="00B272FE">
        <w:rPr>
          <w:rFonts w:ascii="Segoe UI" w:eastAsia="Times New Roman" w:hAnsi="Segoe UI" w:cs="Segoe UI"/>
          <w:color w:val="212529"/>
          <w:sz w:val="24"/>
          <w:szCs w:val="24"/>
          <w:lang w:eastAsia="en-GB"/>
        </w:rPr>
        <w:t>R.holman96</w:t>
      </w:r>
      <w:bookmarkStart w:id="0" w:name="_GoBack"/>
      <w:bookmarkEnd w:id="0"/>
      <w:r w:rsidR="00B272FE">
        <w:rPr>
          <w:rFonts w:ascii="Segoe UI" w:eastAsia="Times New Roman" w:hAnsi="Segoe UI" w:cs="Segoe UI"/>
          <w:color w:val="212529"/>
          <w:sz w:val="24"/>
          <w:szCs w:val="24"/>
          <w:lang w:eastAsia="en-GB"/>
        </w:rPr>
        <w:t>@btinternet.com</w:t>
      </w:r>
      <w:r w:rsidRPr="00763A40">
        <w:rPr>
          <w:rFonts w:ascii="Segoe UI" w:eastAsia="Times New Roman" w:hAnsi="Segoe UI" w:cs="Segoe UI"/>
          <w:color w:val="212529"/>
          <w:sz w:val="24"/>
          <w:szCs w:val="24"/>
          <w:lang w:eastAsia="en-GB"/>
        </w:rPr>
        <w:br/>
        <w:t xml:space="preserve">Post: </w:t>
      </w:r>
      <w:r w:rsidR="002021CA">
        <w:rPr>
          <w:rFonts w:ascii="Segoe UI" w:eastAsia="Times New Roman" w:hAnsi="Segoe UI" w:cs="Segoe UI"/>
          <w:color w:val="212529"/>
          <w:sz w:val="24"/>
          <w:szCs w:val="24"/>
          <w:lang w:eastAsia="en-GB"/>
        </w:rPr>
        <w:t>Ruth Holman</w:t>
      </w:r>
      <w:r w:rsidRPr="00763A40">
        <w:rPr>
          <w:rFonts w:ascii="Segoe UI" w:eastAsia="Times New Roman" w:hAnsi="Segoe UI" w:cs="Segoe UI"/>
          <w:color w:val="212529"/>
          <w:sz w:val="24"/>
          <w:szCs w:val="24"/>
          <w:lang w:eastAsia="en-GB"/>
        </w:rPr>
        <w:t xml:space="preserve">, </w:t>
      </w:r>
      <w:proofErr w:type="spellStart"/>
      <w:r w:rsidR="002021CA">
        <w:rPr>
          <w:rFonts w:ascii="Segoe UI" w:eastAsia="Times New Roman" w:hAnsi="Segoe UI" w:cs="Segoe UI"/>
          <w:color w:val="212529"/>
          <w:sz w:val="24"/>
          <w:szCs w:val="24"/>
          <w:lang w:eastAsia="en-GB"/>
        </w:rPr>
        <w:t>Watchfield</w:t>
      </w:r>
      <w:proofErr w:type="spellEnd"/>
      <w:r w:rsidRPr="00763A40">
        <w:rPr>
          <w:rFonts w:ascii="Segoe UI" w:eastAsia="Times New Roman" w:hAnsi="Segoe UI" w:cs="Segoe UI"/>
          <w:color w:val="212529"/>
          <w:sz w:val="24"/>
          <w:szCs w:val="24"/>
          <w:lang w:eastAsia="en-GB"/>
        </w:rPr>
        <w:t xml:space="preserve"> Village Hall, </w:t>
      </w:r>
      <w:r w:rsidR="002021CA">
        <w:rPr>
          <w:rFonts w:ascii="Segoe UI" w:eastAsia="Times New Roman" w:hAnsi="Segoe UI" w:cs="Segoe UI"/>
          <w:color w:val="212529"/>
          <w:sz w:val="24"/>
          <w:szCs w:val="24"/>
          <w:lang w:eastAsia="en-GB"/>
        </w:rPr>
        <w:t xml:space="preserve">Chapel Hill, </w:t>
      </w:r>
      <w:proofErr w:type="spellStart"/>
      <w:proofErr w:type="gramStart"/>
      <w:r w:rsidR="002021CA">
        <w:rPr>
          <w:rFonts w:ascii="Segoe UI" w:eastAsia="Times New Roman" w:hAnsi="Segoe UI" w:cs="Segoe UI"/>
          <w:color w:val="212529"/>
          <w:sz w:val="24"/>
          <w:szCs w:val="24"/>
          <w:lang w:eastAsia="en-GB"/>
        </w:rPr>
        <w:t>Watchfield</w:t>
      </w:r>
      <w:proofErr w:type="spellEnd"/>
      <w:proofErr w:type="gramEnd"/>
      <w:r w:rsidR="002021CA">
        <w:rPr>
          <w:rFonts w:ascii="Segoe UI" w:eastAsia="Times New Roman" w:hAnsi="Segoe UI" w:cs="Segoe UI"/>
          <w:color w:val="212529"/>
          <w:sz w:val="24"/>
          <w:szCs w:val="24"/>
          <w:lang w:eastAsia="en-GB"/>
        </w:rPr>
        <w:t>, SN6 8TA</w:t>
      </w:r>
    </w:p>
    <w:p w14:paraId="5C92EA85" w14:textId="77777777"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The Booking Secretary who receives a telephone complaint shall – </w:t>
      </w:r>
    </w:p>
    <w:p w14:paraId="0B3BD613" w14:textId="77777777" w:rsidR="00763A40" w:rsidRPr="00763A40" w:rsidRDefault="00763A40" w:rsidP="00763A40">
      <w:pPr>
        <w:numPr>
          <w:ilvl w:val="0"/>
          <w:numId w:val="2"/>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lastRenderedPageBreak/>
        <w:t>Write down the facts of the complaint</w:t>
      </w:r>
    </w:p>
    <w:p w14:paraId="11903DA5" w14:textId="77777777" w:rsidR="00763A40" w:rsidRPr="00763A40" w:rsidRDefault="00763A40" w:rsidP="00763A40">
      <w:pPr>
        <w:numPr>
          <w:ilvl w:val="0"/>
          <w:numId w:val="2"/>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Take the complainant’s name, address and telephone number</w:t>
      </w:r>
    </w:p>
    <w:p w14:paraId="659992E5" w14:textId="6DAF6E21" w:rsidR="00763A40" w:rsidRPr="00763A40" w:rsidRDefault="00763A40" w:rsidP="00763A40">
      <w:pPr>
        <w:numPr>
          <w:ilvl w:val="0"/>
          <w:numId w:val="2"/>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 xml:space="preserve">Note down the relationship of the complainant to </w:t>
      </w:r>
      <w:proofErr w:type="spellStart"/>
      <w:r w:rsidR="002021CA">
        <w:rPr>
          <w:rFonts w:ascii="Segoe UI" w:eastAsia="Times New Roman" w:hAnsi="Segoe UI" w:cs="Segoe UI"/>
          <w:color w:val="212529"/>
          <w:sz w:val="24"/>
          <w:szCs w:val="24"/>
          <w:lang w:eastAsia="en-GB"/>
        </w:rPr>
        <w:t>Watchfield</w:t>
      </w:r>
      <w:proofErr w:type="spellEnd"/>
      <w:r w:rsidRPr="00763A40">
        <w:rPr>
          <w:rFonts w:ascii="Segoe UI" w:eastAsia="Times New Roman" w:hAnsi="Segoe UI" w:cs="Segoe UI"/>
          <w:color w:val="212529"/>
          <w:sz w:val="24"/>
          <w:szCs w:val="24"/>
          <w:lang w:eastAsia="en-GB"/>
        </w:rPr>
        <w:t xml:space="preserve"> Village Hall (for example: client, contractor, etc)</w:t>
      </w:r>
    </w:p>
    <w:p w14:paraId="4FA53E9F" w14:textId="77777777" w:rsidR="00763A40" w:rsidRPr="00763A40" w:rsidRDefault="00763A40" w:rsidP="00763A40">
      <w:pPr>
        <w:numPr>
          <w:ilvl w:val="0"/>
          <w:numId w:val="2"/>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Tell the complainant that we have a complaints procedure</w:t>
      </w:r>
    </w:p>
    <w:p w14:paraId="11603507" w14:textId="77777777" w:rsidR="00763A40" w:rsidRPr="00763A40" w:rsidRDefault="00763A40" w:rsidP="00763A40">
      <w:pPr>
        <w:numPr>
          <w:ilvl w:val="0"/>
          <w:numId w:val="2"/>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Tell the complainant what will happen next and how long it will take</w:t>
      </w:r>
    </w:p>
    <w:p w14:paraId="32DF0A29" w14:textId="77777777" w:rsidR="00763A40" w:rsidRPr="00763A40" w:rsidRDefault="00763A40" w:rsidP="00763A40">
      <w:pPr>
        <w:numPr>
          <w:ilvl w:val="0"/>
          <w:numId w:val="2"/>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Where appropriate, ask the complainant to send a written account by post or by email so that the complaint is recorded in the complainant’s own words.</w:t>
      </w:r>
    </w:p>
    <w:p w14:paraId="31959EB6" w14:textId="77777777"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 xml:space="preserve">For further guidelines about handling verbal complaints, see </w:t>
      </w:r>
      <w:r w:rsidRPr="00763A40">
        <w:rPr>
          <w:rFonts w:ascii="Segoe UI" w:eastAsia="Times New Roman" w:hAnsi="Segoe UI" w:cs="Segoe UI"/>
          <w:b/>
          <w:bCs/>
          <w:color w:val="212529"/>
          <w:sz w:val="24"/>
          <w:szCs w:val="24"/>
          <w:lang w:eastAsia="en-GB"/>
        </w:rPr>
        <w:t>Appendix 1</w:t>
      </w:r>
    </w:p>
    <w:p w14:paraId="53F68176" w14:textId="0575D1AC"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b/>
          <w:bCs/>
          <w:color w:val="212529"/>
          <w:sz w:val="24"/>
          <w:szCs w:val="24"/>
          <w:lang w:eastAsia="en-GB"/>
        </w:rPr>
        <w:t>Resolving Complaints</w:t>
      </w:r>
      <w:r w:rsidRPr="00763A40">
        <w:rPr>
          <w:rFonts w:ascii="Segoe UI" w:eastAsia="Times New Roman" w:hAnsi="Segoe UI" w:cs="Segoe UI"/>
          <w:color w:val="212529"/>
          <w:sz w:val="24"/>
          <w:szCs w:val="24"/>
          <w:lang w:eastAsia="en-GB"/>
        </w:rPr>
        <w:br/>
      </w:r>
      <w:r w:rsidRPr="00763A40">
        <w:rPr>
          <w:rFonts w:ascii="Segoe UI" w:eastAsia="Times New Roman" w:hAnsi="Segoe UI" w:cs="Segoe UI"/>
          <w:b/>
          <w:bCs/>
          <w:i/>
          <w:iCs/>
          <w:color w:val="212529"/>
          <w:sz w:val="24"/>
          <w:szCs w:val="24"/>
          <w:lang w:eastAsia="en-GB"/>
        </w:rPr>
        <w:t>Stage One</w:t>
      </w:r>
      <w:r w:rsidRPr="00763A40">
        <w:rPr>
          <w:rFonts w:ascii="Segoe UI" w:eastAsia="Times New Roman" w:hAnsi="Segoe UI" w:cs="Segoe UI"/>
          <w:color w:val="212529"/>
          <w:sz w:val="24"/>
          <w:szCs w:val="24"/>
          <w:lang w:eastAsia="en-GB"/>
        </w:rPr>
        <w:br/>
        <w:t>On receiving the complaint, the Bookings Secretary shall record it in the complaints log and acknowledge receipt in writing of the complaint within one week</w:t>
      </w:r>
      <w:r w:rsidR="00DF5C34">
        <w:rPr>
          <w:rFonts w:ascii="Segoe UI" w:eastAsia="Times New Roman" w:hAnsi="Segoe UI" w:cs="Segoe UI"/>
          <w:color w:val="212529"/>
          <w:sz w:val="24"/>
          <w:szCs w:val="24"/>
          <w:lang w:eastAsia="en-GB"/>
        </w:rPr>
        <w:t xml:space="preserve"> (if not away)</w:t>
      </w:r>
      <w:r w:rsidRPr="00763A40">
        <w:rPr>
          <w:rFonts w:ascii="Segoe UI" w:eastAsia="Times New Roman" w:hAnsi="Segoe UI" w:cs="Segoe UI"/>
          <w:color w:val="212529"/>
          <w:sz w:val="24"/>
          <w:szCs w:val="24"/>
          <w:lang w:eastAsia="en-GB"/>
        </w:rPr>
        <w:t>, together with a copy of the Complaints Policy, and let the person complaining know when they can expect a reply.  </w:t>
      </w:r>
      <w:r w:rsidRPr="00763A40">
        <w:rPr>
          <w:rFonts w:ascii="Segoe UI" w:eastAsia="Times New Roman" w:hAnsi="Segoe UI" w:cs="Segoe UI"/>
          <w:color w:val="212529"/>
          <w:sz w:val="24"/>
          <w:szCs w:val="24"/>
          <w:lang w:eastAsia="en-GB"/>
        </w:rPr>
        <w:br/>
        <w:t>If the complaint relates to a specific person, they should be informed and given a fair opportunity to respond.</w:t>
      </w:r>
      <w:r w:rsidRPr="00763A40">
        <w:rPr>
          <w:rFonts w:ascii="Segoe UI" w:eastAsia="Times New Roman" w:hAnsi="Segoe UI" w:cs="Segoe UI"/>
          <w:color w:val="212529"/>
          <w:sz w:val="24"/>
          <w:szCs w:val="24"/>
          <w:lang w:eastAsia="en-GB"/>
        </w:rPr>
        <w:br/>
        <w:t>Ideally complainants should receive a definitive reply within four weeks.  If this is not possible, because for example an investigation has not been fully completed, a progress report should be sent with an indication of when a full reply will be given.</w:t>
      </w:r>
      <w:r w:rsidRPr="00763A40">
        <w:rPr>
          <w:rFonts w:ascii="Segoe UI" w:eastAsia="Times New Roman" w:hAnsi="Segoe UI" w:cs="Segoe UI"/>
          <w:color w:val="212529"/>
          <w:sz w:val="24"/>
          <w:szCs w:val="24"/>
          <w:lang w:eastAsia="en-GB"/>
        </w:rPr>
        <w:br/>
        <w:t>Whether the complaint is justified or not, the reply to the complainant should describe the action taken to investigate the complaint, the conclusions from the investigation, and any action taken as a result of the complaint.</w:t>
      </w:r>
    </w:p>
    <w:p w14:paraId="35D1C0DD" w14:textId="77777777" w:rsidR="00DF5C34" w:rsidRDefault="00763A40" w:rsidP="00DF5C34">
      <w:pPr>
        <w:spacing w:after="0" w:line="240" w:lineRule="auto"/>
        <w:rPr>
          <w:rFonts w:ascii="Segoe UI" w:eastAsia="Times New Roman" w:hAnsi="Segoe UI" w:cs="Segoe UI"/>
          <w:color w:val="212529"/>
          <w:sz w:val="24"/>
          <w:szCs w:val="24"/>
          <w:lang w:eastAsia="en-GB"/>
        </w:rPr>
      </w:pPr>
      <w:r w:rsidRPr="00763A40">
        <w:rPr>
          <w:rFonts w:ascii="Segoe UI" w:eastAsia="Times New Roman" w:hAnsi="Segoe UI" w:cs="Segoe UI"/>
          <w:b/>
          <w:bCs/>
          <w:i/>
          <w:iCs/>
          <w:color w:val="212529"/>
          <w:sz w:val="24"/>
          <w:szCs w:val="24"/>
          <w:lang w:eastAsia="en-GB"/>
        </w:rPr>
        <w:t>Stage Two</w:t>
      </w:r>
      <w:r w:rsidRPr="00763A40">
        <w:rPr>
          <w:rFonts w:ascii="Segoe UI" w:eastAsia="Times New Roman" w:hAnsi="Segoe UI" w:cs="Segoe UI"/>
          <w:color w:val="212529"/>
          <w:sz w:val="24"/>
          <w:szCs w:val="24"/>
          <w:lang w:eastAsia="en-GB"/>
        </w:rPr>
        <w:br/>
        <w:t>If the complainant feels that the problem has not been satisfactorily resolved at Stage One, they can request that the complaint is reviewed at Committee/Board level.  At this stage, the complaint will be passed to the Chair.</w:t>
      </w:r>
      <w:r w:rsidRPr="00763A40">
        <w:rPr>
          <w:rFonts w:ascii="Segoe UI" w:eastAsia="Times New Roman" w:hAnsi="Segoe UI" w:cs="Segoe UI"/>
          <w:color w:val="212529"/>
          <w:sz w:val="24"/>
          <w:szCs w:val="24"/>
          <w:lang w:eastAsia="en-GB"/>
        </w:rPr>
        <w:br/>
        <w:t>The request for Board level review should be acknowledged within a week of receiving it.  The acknowledgement should say who will deal with the case and when the complainant can expect a reply. </w:t>
      </w:r>
      <w:r w:rsidRPr="00763A40">
        <w:rPr>
          <w:rFonts w:ascii="Segoe UI" w:eastAsia="Times New Roman" w:hAnsi="Segoe UI" w:cs="Segoe UI"/>
          <w:color w:val="212529"/>
          <w:sz w:val="24"/>
          <w:szCs w:val="24"/>
          <w:lang w:eastAsia="en-GB"/>
        </w:rPr>
        <w:br/>
        <w:t>The Chair may investigate the facts of the case themselves or delegate a suitably senior person to do so.  This may involve reviewing the paperwork of the case</w:t>
      </w:r>
      <w:r w:rsidR="00DF5C34">
        <w:rPr>
          <w:rFonts w:ascii="Segoe UI" w:eastAsia="Times New Roman" w:hAnsi="Segoe UI" w:cs="Segoe UI"/>
          <w:color w:val="212529"/>
          <w:sz w:val="24"/>
          <w:szCs w:val="24"/>
          <w:lang w:eastAsia="en-GB"/>
        </w:rPr>
        <w:t>.</w:t>
      </w:r>
    </w:p>
    <w:p w14:paraId="32D16170" w14:textId="6570DCC1"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If the complaint relates to a specific person, they should be informed and given a further opportunity to respond.</w:t>
      </w:r>
      <w:r w:rsidRPr="00763A40">
        <w:rPr>
          <w:rFonts w:ascii="Segoe UI" w:eastAsia="Times New Roman" w:hAnsi="Segoe UI" w:cs="Segoe UI"/>
          <w:color w:val="212529"/>
          <w:sz w:val="24"/>
          <w:szCs w:val="24"/>
          <w:lang w:eastAsia="en-GB"/>
        </w:rPr>
        <w:br/>
        <w:t>The Booking Secretary who dealt with the original complaint at Stage One should be kept informed of what is happening.</w:t>
      </w:r>
      <w:r w:rsidRPr="00763A40">
        <w:rPr>
          <w:rFonts w:ascii="Segoe UI" w:eastAsia="Times New Roman" w:hAnsi="Segoe UI" w:cs="Segoe UI"/>
          <w:color w:val="212529"/>
          <w:sz w:val="24"/>
          <w:szCs w:val="24"/>
          <w:lang w:eastAsia="en-GB"/>
        </w:rPr>
        <w:br/>
        <w:t>Ideally complainants should receive a definitive reply within four weeks.  If this is not possible because for example, an investigation has not been fully completed, a progress report should be sent with an indication of when a full reply will be given.</w:t>
      </w:r>
      <w:r w:rsidRPr="00763A40">
        <w:rPr>
          <w:rFonts w:ascii="Segoe UI" w:eastAsia="Times New Roman" w:hAnsi="Segoe UI" w:cs="Segoe UI"/>
          <w:color w:val="212529"/>
          <w:sz w:val="24"/>
          <w:szCs w:val="24"/>
          <w:lang w:eastAsia="en-GB"/>
        </w:rPr>
        <w:br/>
        <w:t>Whether the complaint is upheld or not, the reply to the complainant should describe the action taken to investigate the complaint, the conclusions from the investigation, and any action taken as a result of the complaint.  The decision taken at this stage is final.</w:t>
      </w:r>
    </w:p>
    <w:p w14:paraId="2593C9CD" w14:textId="77777777"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b/>
          <w:bCs/>
          <w:color w:val="212529"/>
          <w:sz w:val="24"/>
          <w:szCs w:val="24"/>
          <w:lang w:eastAsia="en-GB"/>
        </w:rPr>
        <w:lastRenderedPageBreak/>
        <w:t>Charity Commission</w:t>
      </w:r>
      <w:r w:rsidRPr="00763A40">
        <w:rPr>
          <w:rFonts w:ascii="Segoe UI" w:eastAsia="Times New Roman" w:hAnsi="Segoe UI" w:cs="Segoe UI"/>
          <w:color w:val="212529"/>
          <w:sz w:val="24"/>
          <w:szCs w:val="24"/>
          <w:lang w:eastAsia="en-GB"/>
        </w:rPr>
        <w:br/>
        <w:t>The complainant can complain to the Charity Commission at any stage.</w:t>
      </w:r>
      <w:r w:rsidRPr="00763A40">
        <w:rPr>
          <w:rFonts w:ascii="Segoe UI" w:eastAsia="Times New Roman" w:hAnsi="Segoe UI" w:cs="Segoe UI"/>
          <w:color w:val="212529"/>
          <w:sz w:val="24"/>
          <w:szCs w:val="24"/>
          <w:lang w:eastAsia="en-GB"/>
        </w:rPr>
        <w:br/>
        <w:t xml:space="preserve">Information about the kind of complaints the Commission can involve itself in can be found on their website at: </w:t>
      </w:r>
      <w:hyperlink r:id="rId7" w:history="1">
        <w:r w:rsidRPr="00763A40">
          <w:rPr>
            <w:rFonts w:ascii="Segoe UI" w:eastAsia="Times New Roman" w:hAnsi="Segoe UI" w:cs="Segoe UI"/>
            <w:color w:val="4169E1"/>
            <w:sz w:val="24"/>
            <w:szCs w:val="24"/>
            <w:lang w:eastAsia="en-GB"/>
          </w:rPr>
          <w:t>www.charitycommission.gov.uk/publications/cc47.aspx</w:t>
        </w:r>
      </w:hyperlink>
      <w:r w:rsidRPr="00763A40">
        <w:rPr>
          <w:rFonts w:ascii="Segoe UI" w:eastAsia="Times New Roman" w:hAnsi="Segoe UI" w:cs="Segoe UI"/>
          <w:color w:val="212529"/>
          <w:sz w:val="24"/>
          <w:szCs w:val="24"/>
          <w:lang w:eastAsia="en-GB"/>
        </w:rPr>
        <w:t>]</w:t>
      </w:r>
    </w:p>
    <w:p w14:paraId="31B17538" w14:textId="77777777"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b/>
          <w:bCs/>
          <w:color w:val="212529"/>
          <w:sz w:val="24"/>
          <w:szCs w:val="24"/>
          <w:lang w:eastAsia="en-GB"/>
        </w:rPr>
        <w:t>Variation of the Complaints Procedure</w:t>
      </w:r>
      <w:r w:rsidRPr="00763A40">
        <w:rPr>
          <w:rFonts w:ascii="Segoe UI" w:eastAsia="Times New Roman" w:hAnsi="Segoe UI" w:cs="Segoe UI"/>
          <w:color w:val="212529"/>
          <w:sz w:val="24"/>
          <w:szCs w:val="24"/>
          <w:lang w:eastAsia="en-GB"/>
        </w:rPr>
        <w:br/>
        <w:t>The Board may vary the procedure for good reason.  This may be necessary to avoid a conflict of interest, for example, a complaint about the Chair should not also have the Chair as the person leading a Stage Two review.</w:t>
      </w:r>
    </w:p>
    <w:p w14:paraId="13C48CFF" w14:textId="77777777" w:rsidR="00DF5C34"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b/>
          <w:bCs/>
          <w:color w:val="212529"/>
          <w:sz w:val="24"/>
          <w:szCs w:val="24"/>
          <w:lang w:eastAsia="en-GB"/>
        </w:rPr>
        <w:t>Monitoring and Learning from Complaints</w:t>
      </w:r>
      <w:r w:rsidRPr="00763A40">
        <w:rPr>
          <w:rFonts w:ascii="Segoe UI" w:eastAsia="Times New Roman" w:hAnsi="Segoe UI" w:cs="Segoe UI"/>
          <w:color w:val="212529"/>
          <w:sz w:val="24"/>
          <w:szCs w:val="24"/>
          <w:lang w:eastAsia="en-GB"/>
        </w:rPr>
        <w:br/>
      </w:r>
      <w:proofErr w:type="spellStart"/>
      <w:r w:rsidRPr="00763A40">
        <w:rPr>
          <w:rFonts w:ascii="Segoe UI" w:eastAsia="Times New Roman" w:hAnsi="Segoe UI" w:cs="Segoe UI"/>
          <w:color w:val="212529"/>
          <w:sz w:val="24"/>
          <w:szCs w:val="24"/>
          <w:lang w:eastAsia="en-GB"/>
        </w:rPr>
        <w:t>Complaints</w:t>
      </w:r>
      <w:proofErr w:type="spellEnd"/>
      <w:r w:rsidRPr="00763A40">
        <w:rPr>
          <w:rFonts w:ascii="Segoe UI" w:eastAsia="Times New Roman" w:hAnsi="Segoe UI" w:cs="Segoe UI"/>
          <w:color w:val="212529"/>
          <w:sz w:val="24"/>
          <w:szCs w:val="24"/>
          <w:lang w:eastAsia="en-GB"/>
        </w:rPr>
        <w:t xml:space="preserve"> are reviewed annually to identify any trends which may indicate a need to take further action.</w:t>
      </w:r>
    </w:p>
    <w:p w14:paraId="7FEAC493" w14:textId="4465E30F" w:rsidR="00763A40" w:rsidRPr="00763A40" w:rsidRDefault="00763A40" w:rsidP="00763A40">
      <w:pPr>
        <w:spacing w:after="360"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Appendix 1 – Practical Guidance for Handling Verbal Complaints</w:t>
      </w:r>
    </w:p>
    <w:p w14:paraId="6C84366F"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Remain calm and respectful throughout the conversation</w:t>
      </w:r>
    </w:p>
    <w:p w14:paraId="2729240E"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Listen – allow the person to talk about the complaint in their own words.  Sometimes a person just wants to “let off steam”</w:t>
      </w:r>
    </w:p>
    <w:p w14:paraId="7058FDEE"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Don’t debate the facts in the first instance, especially if the person is angry</w:t>
      </w:r>
    </w:p>
    <w:p w14:paraId="2112934A"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Show an interest in what is being said</w:t>
      </w:r>
    </w:p>
    <w:p w14:paraId="60A95339"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Obtain details about the complaint before any personal details</w:t>
      </w:r>
    </w:p>
    <w:p w14:paraId="5AEAADA3"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Ask for clarification wherever necessary</w:t>
      </w:r>
    </w:p>
    <w:p w14:paraId="781430AF"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Show that you have understood the complaint by reflecting back what you have noted down</w:t>
      </w:r>
    </w:p>
    <w:p w14:paraId="399CAE0C"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Acknowledge the person’s feelings (even if you feel that they are being unreasonable) – you can do this without making a comment on the complaint itself or making any admission of fault on behalf of the organisation  e.g. “I understand that this situation is frustrating for you”</w:t>
      </w:r>
    </w:p>
    <w:p w14:paraId="4ACDE198"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If you feel that an apology is deserved for something that was the responsibility of the Village Hall, then apologise</w:t>
      </w:r>
    </w:p>
    <w:p w14:paraId="575458E3"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Ask the person what they would like done to resolve the issue</w:t>
      </w:r>
    </w:p>
    <w:p w14:paraId="59E2E00B"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Be clear about what you can do, how long it will take and what it will involve</w:t>
      </w:r>
    </w:p>
    <w:p w14:paraId="6FB9EF31"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Don’t promise things you can’t deliver</w:t>
      </w:r>
    </w:p>
    <w:p w14:paraId="4B1A2BE7"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Give clear and valid reasons why requests cannot be met</w:t>
      </w:r>
    </w:p>
    <w:p w14:paraId="4613158F"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Make sure that the person understands what they have been told</w:t>
      </w:r>
    </w:p>
    <w:p w14:paraId="652EE437" w14:textId="77777777" w:rsidR="00763A40" w:rsidRPr="00763A40" w:rsidRDefault="00763A40" w:rsidP="00763A40">
      <w:pPr>
        <w:numPr>
          <w:ilvl w:val="0"/>
          <w:numId w:val="3"/>
        </w:numPr>
        <w:spacing w:before="100" w:beforeAutospacing="1" w:after="100" w:afterAutospacing="1" w:line="240" w:lineRule="auto"/>
        <w:rPr>
          <w:rFonts w:ascii="Segoe UI" w:eastAsia="Times New Roman" w:hAnsi="Segoe UI" w:cs="Segoe UI"/>
          <w:color w:val="212529"/>
          <w:sz w:val="24"/>
          <w:szCs w:val="24"/>
          <w:lang w:eastAsia="en-GB"/>
        </w:rPr>
      </w:pPr>
      <w:r w:rsidRPr="00763A40">
        <w:rPr>
          <w:rFonts w:ascii="Segoe UI" w:eastAsia="Times New Roman" w:hAnsi="Segoe UI" w:cs="Segoe UI"/>
          <w:color w:val="212529"/>
          <w:sz w:val="24"/>
          <w:szCs w:val="24"/>
          <w:lang w:eastAsia="en-GB"/>
        </w:rPr>
        <w:t>Wherever appropriate, inform the person about the available avenues of review or appeal</w:t>
      </w:r>
    </w:p>
    <w:p w14:paraId="5C8A9B2F" w14:textId="39C061A8" w:rsidR="00085BA7" w:rsidRPr="00763A40" w:rsidRDefault="00085BA7" w:rsidP="00763A40"/>
    <w:sectPr w:rsidR="00085BA7" w:rsidRPr="00763A40" w:rsidSect="00763A40">
      <w:footerReference w:type="default" r:id="rId8"/>
      <w:pgSz w:w="11906" w:h="16838"/>
      <w:pgMar w:top="567" w:right="707" w:bottom="144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8CAFC" w14:textId="77777777" w:rsidR="00F35885" w:rsidRDefault="00F35885" w:rsidP="002021CA">
      <w:pPr>
        <w:spacing w:after="0" w:line="240" w:lineRule="auto"/>
      </w:pPr>
      <w:r>
        <w:separator/>
      </w:r>
    </w:p>
  </w:endnote>
  <w:endnote w:type="continuationSeparator" w:id="0">
    <w:p w14:paraId="3117EA32" w14:textId="77777777" w:rsidR="00F35885" w:rsidRDefault="00F35885" w:rsidP="00202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3247" w14:textId="28C3A0F1" w:rsidR="002021CA" w:rsidRDefault="002021CA">
    <w:pPr>
      <w:pStyle w:val="Footer"/>
    </w:pPr>
    <w:proofErr w:type="spellStart"/>
    <w:r>
      <w:t>Watchfield</w:t>
    </w:r>
    <w:proofErr w:type="spellEnd"/>
    <w:r>
      <w:t xml:space="preserve"> Village Hall CIO, Registered Charity 1173096, Complaints Policy</w:t>
    </w:r>
  </w:p>
  <w:p w14:paraId="6BF4A368" w14:textId="77777777" w:rsidR="002021CA" w:rsidRDefault="002021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C011E" w14:textId="77777777" w:rsidR="00F35885" w:rsidRDefault="00F35885" w:rsidP="002021CA">
      <w:pPr>
        <w:spacing w:after="0" w:line="240" w:lineRule="auto"/>
      </w:pPr>
      <w:r>
        <w:separator/>
      </w:r>
    </w:p>
  </w:footnote>
  <w:footnote w:type="continuationSeparator" w:id="0">
    <w:p w14:paraId="0E2EFD22" w14:textId="77777777" w:rsidR="00F35885" w:rsidRDefault="00F35885" w:rsidP="002021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668AF"/>
    <w:multiLevelType w:val="multilevel"/>
    <w:tmpl w:val="AA80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6634EB"/>
    <w:multiLevelType w:val="multilevel"/>
    <w:tmpl w:val="B356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FF94488"/>
    <w:multiLevelType w:val="multilevel"/>
    <w:tmpl w:val="C6AE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A40"/>
    <w:rsid w:val="00085BA7"/>
    <w:rsid w:val="002021CA"/>
    <w:rsid w:val="004A196E"/>
    <w:rsid w:val="00763A40"/>
    <w:rsid w:val="00B272FE"/>
    <w:rsid w:val="00DF5C34"/>
    <w:rsid w:val="00F35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A9FA7"/>
  <w15:chartTrackingRefBased/>
  <w15:docId w15:val="{A6393338-A77A-47EC-A72C-C06C33C0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63A40"/>
    <w:pPr>
      <w:spacing w:before="161" w:after="161" w:line="240" w:lineRule="auto"/>
      <w:outlineLvl w:val="0"/>
    </w:pPr>
    <w:rPr>
      <w:rFonts w:ascii="inherit" w:eastAsia="Times New Roman" w:hAnsi="inherit" w:cs="Times New Roman"/>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A40"/>
    <w:rPr>
      <w:rFonts w:ascii="inherit" w:eastAsia="Times New Roman" w:hAnsi="inherit" w:cs="Times New Roman"/>
      <w:kern w:val="36"/>
      <w:sz w:val="48"/>
      <w:szCs w:val="48"/>
      <w:lang w:eastAsia="en-GB"/>
    </w:rPr>
  </w:style>
  <w:style w:type="character" w:styleId="Hyperlink">
    <w:name w:val="Hyperlink"/>
    <w:basedOn w:val="DefaultParagraphFont"/>
    <w:uiPriority w:val="99"/>
    <w:semiHidden/>
    <w:unhideWhenUsed/>
    <w:rsid w:val="00763A40"/>
    <w:rPr>
      <w:strike w:val="0"/>
      <w:dstrike w:val="0"/>
      <w:color w:val="4169E1"/>
      <w:u w:val="none"/>
      <w:effect w:val="none"/>
      <w:shd w:val="clear" w:color="auto" w:fill="auto"/>
    </w:rPr>
  </w:style>
  <w:style w:type="character" w:styleId="Strong">
    <w:name w:val="Strong"/>
    <w:basedOn w:val="DefaultParagraphFont"/>
    <w:uiPriority w:val="22"/>
    <w:qFormat/>
    <w:rsid w:val="00763A40"/>
    <w:rPr>
      <w:b/>
      <w:bCs/>
    </w:rPr>
  </w:style>
  <w:style w:type="paragraph" w:styleId="NormalWeb">
    <w:name w:val="Normal (Web)"/>
    <w:basedOn w:val="Normal"/>
    <w:uiPriority w:val="99"/>
    <w:semiHidden/>
    <w:unhideWhenUsed/>
    <w:rsid w:val="00763A40"/>
    <w:pPr>
      <w:spacing w:after="36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021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1CA"/>
  </w:style>
  <w:style w:type="paragraph" w:styleId="Footer">
    <w:name w:val="footer"/>
    <w:basedOn w:val="Normal"/>
    <w:link w:val="FooterChar"/>
    <w:uiPriority w:val="99"/>
    <w:unhideWhenUsed/>
    <w:rsid w:val="002021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1CA"/>
  </w:style>
  <w:style w:type="paragraph" w:styleId="ListParagraph">
    <w:name w:val="List Paragraph"/>
    <w:basedOn w:val="Normal"/>
    <w:uiPriority w:val="34"/>
    <w:qFormat/>
    <w:rsid w:val="00DF5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747476">
      <w:bodyDiv w:val="1"/>
      <w:marLeft w:val="0"/>
      <w:marRight w:val="0"/>
      <w:marTop w:val="0"/>
      <w:marBottom w:val="0"/>
      <w:divBdr>
        <w:top w:val="none" w:sz="0" w:space="0" w:color="auto"/>
        <w:left w:val="none" w:sz="0" w:space="0" w:color="auto"/>
        <w:bottom w:val="none" w:sz="0" w:space="0" w:color="auto"/>
        <w:right w:val="none" w:sz="0" w:space="0" w:color="auto"/>
      </w:divBdr>
      <w:divsChild>
        <w:div w:id="794955405">
          <w:marLeft w:val="0"/>
          <w:marRight w:val="0"/>
          <w:marTop w:val="0"/>
          <w:marBottom w:val="0"/>
          <w:divBdr>
            <w:top w:val="none" w:sz="0" w:space="0" w:color="auto"/>
            <w:left w:val="none" w:sz="0" w:space="0" w:color="auto"/>
            <w:bottom w:val="none" w:sz="0" w:space="0" w:color="auto"/>
            <w:right w:val="none" w:sz="0" w:space="0" w:color="auto"/>
          </w:divBdr>
          <w:divsChild>
            <w:div w:id="1763720731">
              <w:marLeft w:val="0"/>
              <w:marRight w:val="0"/>
              <w:marTop w:val="0"/>
              <w:marBottom w:val="0"/>
              <w:divBdr>
                <w:top w:val="none" w:sz="0" w:space="0" w:color="auto"/>
                <w:left w:val="none" w:sz="0" w:space="0" w:color="auto"/>
                <w:bottom w:val="none" w:sz="0" w:space="0" w:color="auto"/>
                <w:right w:val="none" w:sz="0" w:space="0" w:color="auto"/>
              </w:divBdr>
              <w:divsChild>
                <w:div w:id="1745686745">
                  <w:marLeft w:val="0"/>
                  <w:marRight w:val="0"/>
                  <w:marTop w:val="0"/>
                  <w:marBottom w:val="0"/>
                  <w:divBdr>
                    <w:top w:val="none" w:sz="0" w:space="0" w:color="auto"/>
                    <w:left w:val="none" w:sz="0" w:space="0" w:color="auto"/>
                    <w:bottom w:val="none" w:sz="0" w:space="0" w:color="auto"/>
                    <w:right w:val="none" w:sz="0" w:space="0" w:color="auto"/>
                  </w:divBdr>
                  <w:divsChild>
                    <w:div w:id="169680413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haritycommission.gov.uk/publications/cc47.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1021</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dc:description/>
  <cp:lastModifiedBy>Julie Gillhespey</cp:lastModifiedBy>
  <cp:revision>2</cp:revision>
  <dcterms:created xsi:type="dcterms:W3CDTF">2026-08-20T13:50:00Z</dcterms:created>
  <dcterms:modified xsi:type="dcterms:W3CDTF">2026-08-20T13:50:00Z</dcterms:modified>
</cp:coreProperties>
</file>